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000000"/>
          <w:kern w:val="0"/>
          <w:sz w:val="28"/>
          <w:szCs w:val="28"/>
          <w:shd w:val="clear" w:color="auto" w:fill="FFFFFF"/>
          <w:lang w:val="en-US" w:eastAsia="zh-CN" w:bidi="ar"/>
        </w:rPr>
      </w:pPr>
      <w:r>
        <w:rPr>
          <w:rFonts w:hint="eastAsia" w:ascii="宋体" w:hAnsi="宋体" w:cs="宋体"/>
          <w:b/>
          <w:bCs/>
          <w:color w:val="000000"/>
          <w:kern w:val="0"/>
          <w:sz w:val="28"/>
          <w:szCs w:val="28"/>
          <w:shd w:val="clear" w:color="auto" w:fill="FFFFFF"/>
          <w:lang w:bidi="ar"/>
        </w:rPr>
        <w:t>年产速冻食品7500吨，日产快餐5000份、西式糕点1吨</w:t>
      </w:r>
      <w:r>
        <w:rPr>
          <w:rFonts w:hint="eastAsia" w:ascii="宋体" w:hAnsi="宋体" w:cs="宋体"/>
          <w:b/>
          <w:bCs/>
          <w:color w:val="000000"/>
          <w:kern w:val="0"/>
          <w:sz w:val="28"/>
          <w:szCs w:val="28"/>
          <w:shd w:val="clear" w:color="auto" w:fill="FFFFFF"/>
          <w:lang w:val="en-US" w:eastAsia="zh-CN" w:bidi="ar"/>
        </w:rPr>
        <w:t>(其中</w:t>
      </w:r>
      <w:r>
        <w:rPr>
          <w:rFonts w:hint="eastAsia" w:ascii="宋体" w:hAnsi="宋体" w:cs="宋体"/>
          <w:b/>
          <w:bCs/>
          <w:color w:val="000000"/>
          <w:kern w:val="0"/>
          <w:sz w:val="28"/>
          <w:szCs w:val="28"/>
          <w:shd w:val="clear" w:color="auto" w:fill="FFFFFF"/>
          <w:lang w:bidi="ar"/>
        </w:rPr>
        <w:t>仓储包装物流味精、鸡精8500吨/年</w:t>
      </w:r>
      <w:r>
        <w:rPr>
          <w:rFonts w:hint="eastAsia" w:ascii="宋体" w:hAnsi="宋体" w:cs="宋体"/>
          <w:b/>
          <w:bCs/>
          <w:color w:val="000000"/>
          <w:kern w:val="0"/>
          <w:sz w:val="28"/>
          <w:szCs w:val="28"/>
          <w:shd w:val="clear" w:color="auto" w:fill="FFFFFF"/>
          <w:lang w:eastAsia="zh-CN" w:bidi="ar"/>
        </w:rPr>
        <w:t>）</w:t>
      </w:r>
      <w:r>
        <w:rPr>
          <w:rFonts w:hint="eastAsia" w:ascii="宋体" w:hAnsi="宋体" w:cs="宋体"/>
          <w:b/>
          <w:bCs/>
          <w:color w:val="000000"/>
          <w:kern w:val="0"/>
          <w:sz w:val="28"/>
          <w:szCs w:val="28"/>
          <w:shd w:val="clear" w:color="auto" w:fill="FFFFFF"/>
          <w:lang w:bidi="ar"/>
        </w:rPr>
        <w:t>技改项目</w:t>
      </w:r>
      <w:r>
        <w:rPr>
          <w:rFonts w:hint="eastAsia" w:ascii="宋体" w:hAnsi="宋体" w:cs="宋体"/>
          <w:b/>
          <w:bCs/>
          <w:color w:val="000000"/>
          <w:kern w:val="0"/>
          <w:sz w:val="28"/>
          <w:szCs w:val="28"/>
          <w:shd w:val="clear" w:color="auto" w:fill="FFFFFF"/>
          <w:lang w:val="en-US" w:eastAsia="zh-CN" w:bidi="ar"/>
        </w:rPr>
        <w:t>竣工环境保护验收监测报告编制</w:t>
      </w:r>
    </w:p>
    <w:p>
      <w:pPr>
        <w:spacing w:line="360" w:lineRule="auto"/>
        <w:jc w:val="center"/>
        <w:rPr>
          <w:rFonts w:hint="eastAsia" w:eastAsia="黑体"/>
          <w:kern w:val="44"/>
          <w:sz w:val="30"/>
          <w:szCs w:val="44"/>
        </w:rPr>
      </w:pPr>
      <w:bookmarkStart w:id="0" w:name="_GoBack"/>
      <w:r>
        <w:rPr>
          <w:rFonts w:hint="eastAsia" w:eastAsia="黑体"/>
          <w:kern w:val="44"/>
          <w:sz w:val="28"/>
          <w:szCs w:val="28"/>
        </w:rPr>
        <w:t>招标评标办法</w:t>
      </w:r>
    </w:p>
    <w:bookmarkEnd w:id="0"/>
    <w:p>
      <w:pPr>
        <w:spacing w:line="360" w:lineRule="auto"/>
        <w:rPr>
          <w:rFonts w:eastAsia="黑体"/>
          <w:sz w:val="24"/>
        </w:rPr>
      </w:pPr>
      <w:r>
        <w:rPr>
          <w:rFonts w:eastAsia="黑体"/>
          <w:sz w:val="24"/>
        </w:rPr>
        <w:t>一、评标程序及</w:t>
      </w:r>
      <w:r>
        <w:rPr>
          <w:rFonts w:hint="eastAsia" w:eastAsia="黑体"/>
          <w:sz w:val="24"/>
        </w:rPr>
        <w:t>定标方式</w:t>
      </w:r>
      <w:r>
        <w:rPr>
          <w:rFonts w:eastAsia="黑体"/>
          <w:sz w:val="24"/>
        </w:rPr>
        <w:t>：</w:t>
      </w:r>
    </w:p>
    <w:p>
      <w:pPr>
        <w:spacing w:line="360" w:lineRule="auto"/>
        <w:ind w:firstLine="480" w:firstLineChars="200"/>
        <w:rPr>
          <w:rFonts w:hint="eastAsia"/>
          <w:sz w:val="24"/>
        </w:rPr>
      </w:pPr>
      <w:r>
        <w:rPr>
          <w:rFonts w:hint="eastAsia"/>
          <w:sz w:val="24"/>
        </w:rPr>
        <w:t>1、评标工作由</w:t>
      </w:r>
      <w:r>
        <w:rPr>
          <w:rFonts w:hint="eastAsia" w:ascii="宋体" w:hAnsi="宋体" w:cs="宋体"/>
          <w:color w:val="000000"/>
          <w:kern w:val="0"/>
          <w:sz w:val="24"/>
          <w:shd w:val="clear" w:color="auto" w:fill="FFFFFF"/>
          <w:lang w:bidi="ar"/>
        </w:rPr>
        <w:t>温州快鹿集团公司</w:t>
      </w:r>
      <w:r>
        <w:rPr>
          <w:rFonts w:hint="eastAsia"/>
          <w:sz w:val="24"/>
        </w:rPr>
        <w:t>组织主持，由评标委员会负责完成。</w:t>
      </w:r>
    </w:p>
    <w:p>
      <w:pPr>
        <w:spacing w:line="360" w:lineRule="auto"/>
        <w:ind w:firstLine="480" w:firstLineChars="200"/>
        <w:rPr>
          <w:rFonts w:hint="eastAsia"/>
          <w:sz w:val="24"/>
        </w:rPr>
      </w:pPr>
      <w:r>
        <w:rPr>
          <w:rFonts w:hint="eastAsia"/>
          <w:sz w:val="24"/>
        </w:rPr>
        <w:t>2、开标</w:t>
      </w:r>
    </w:p>
    <w:p>
      <w:pPr>
        <w:spacing w:line="360" w:lineRule="auto"/>
        <w:ind w:firstLine="480" w:firstLineChars="200"/>
        <w:rPr>
          <w:rFonts w:hint="eastAsia"/>
          <w:sz w:val="24"/>
        </w:rPr>
      </w:pPr>
      <w:r>
        <w:rPr>
          <w:rFonts w:hint="eastAsia"/>
          <w:sz w:val="24"/>
        </w:rPr>
        <w:t>2.1开标会议由投标单位的法定代表人参加，如法定代表人因故不能亲自参加，应委托法定代表人委托代理人参加，法定代表人委托代理人必须持有并出示由法定代表人签字或盖章并加盖公章的授权委托书及本人身份证，并到会签到。</w:t>
      </w:r>
    </w:p>
    <w:p>
      <w:pPr>
        <w:spacing w:line="360" w:lineRule="auto"/>
        <w:ind w:firstLine="480" w:firstLineChars="200"/>
        <w:rPr>
          <w:rFonts w:hint="eastAsia"/>
          <w:sz w:val="24"/>
        </w:rPr>
      </w:pPr>
      <w:r>
        <w:rPr>
          <w:rFonts w:hint="eastAsia"/>
          <w:sz w:val="24"/>
        </w:rPr>
        <w:t>2.</w:t>
      </w:r>
      <w:r>
        <w:rPr>
          <w:rFonts w:hint="eastAsia"/>
          <w:sz w:val="24"/>
          <w:lang w:val="en-US" w:eastAsia="zh-CN"/>
        </w:rPr>
        <w:t>2</w:t>
      </w:r>
      <w:r>
        <w:rPr>
          <w:rFonts w:hint="eastAsia"/>
          <w:sz w:val="24"/>
        </w:rPr>
        <w:t>商务标开标</w:t>
      </w:r>
    </w:p>
    <w:p>
      <w:pPr>
        <w:spacing w:line="360" w:lineRule="auto"/>
        <w:ind w:firstLine="480" w:firstLineChars="200"/>
        <w:rPr>
          <w:rFonts w:hint="eastAsia"/>
          <w:sz w:val="24"/>
        </w:rPr>
      </w:pPr>
      <w:r>
        <w:rPr>
          <w:rFonts w:hint="eastAsia"/>
          <w:sz w:val="24"/>
        </w:rPr>
        <w:t>2.2.</w:t>
      </w:r>
      <w:r>
        <w:rPr>
          <w:rFonts w:hint="eastAsia"/>
          <w:sz w:val="24"/>
          <w:lang w:val="en-US" w:eastAsia="zh-CN"/>
        </w:rPr>
        <w:t>1</w:t>
      </w:r>
      <w:r>
        <w:rPr>
          <w:rFonts w:hint="eastAsia"/>
          <w:sz w:val="24"/>
        </w:rPr>
        <w:t>投标人法定代表人或授权代理人应参加商务标开标会，开标会议由招标人组织并主持。</w:t>
      </w:r>
    </w:p>
    <w:p>
      <w:pPr>
        <w:spacing w:line="360" w:lineRule="auto"/>
        <w:ind w:firstLine="480"/>
        <w:rPr>
          <w:rFonts w:hint="eastAsia"/>
          <w:sz w:val="24"/>
        </w:rPr>
      </w:pPr>
      <w:r>
        <w:rPr>
          <w:rFonts w:hint="eastAsia"/>
          <w:sz w:val="24"/>
        </w:rPr>
        <w:t>2.2.</w:t>
      </w:r>
      <w:r>
        <w:rPr>
          <w:rFonts w:hint="eastAsia"/>
          <w:sz w:val="24"/>
          <w:lang w:val="en-US" w:eastAsia="zh-CN"/>
        </w:rPr>
        <w:t>2</w:t>
      </w:r>
      <w:r>
        <w:rPr>
          <w:rFonts w:hint="eastAsia"/>
          <w:sz w:val="24"/>
        </w:rPr>
        <w:t>投标人代表未参加开标会议的将视为自动放弃中标权。</w:t>
      </w:r>
    </w:p>
    <w:p>
      <w:pPr>
        <w:spacing w:line="360" w:lineRule="auto"/>
        <w:ind w:firstLine="480"/>
        <w:rPr>
          <w:rFonts w:hint="eastAsia"/>
          <w:sz w:val="24"/>
        </w:rPr>
      </w:pPr>
      <w:r>
        <w:rPr>
          <w:rFonts w:hint="eastAsia"/>
          <w:sz w:val="24"/>
        </w:rPr>
        <w:t>2.2.</w:t>
      </w:r>
      <w:r>
        <w:rPr>
          <w:rFonts w:hint="eastAsia"/>
          <w:sz w:val="24"/>
          <w:lang w:val="en-US" w:eastAsia="zh-CN"/>
        </w:rPr>
        <w:t>3</w:t>
      </w:r>
      <w:r>
        <w:rPr>
          <w:rFonts w:hint="eastAsia"/>
          <w:sz w:val="24"/>
        </w:rPr>
        <w:t>招标人当众宣布核查投标文件密封和标志情况，并宣读有效标的投标人和名称、投标报价、修改内容（如果有）及投标人认为适当的其它内容。</w:t>
      </w:r>
    </w:p>
    <w:p>
      <w:pPr>
        <w:spacing w:line="360" w:lineRule="auto"/>
        <w:ind w:firstLine="480"/>
        <w:rPr>
          <w:rFonts w:hint="eastAsia"/>
          <w:sz w:val="24"/>
        </w:rPr>
      </w:pPr>
      <w:r>
        <w:rPr>
          <w:rFonts w:hint="eastAsia"/>
          <w:sz w:val="24"/>
        </w:rPr>
        <w:t>2.2.</w:t>
      </w:r>
      <w:r>
        <w:rPr>
          <w:rFonts w:hint="eastAsia"/>
          <w:sz w:val="24"/>
          <w:lang w:val="en-US" w:eastAsia="zh-CN"/>
        </w:rPr>
        <w:t>4</w:t>
      </w:r>
      <w:r>
        <w:rPr>
          <w:rFonts w:hint="eastAsia"/>
          <w:sz w:val="24"/>
        </w:rPr>
        <w:t>各投标人代表确认商务标报价，并在开标记录上签字。</w:t>
      </w:r>
    </w:p>
    <w:p>
      <w:pPr>
        <w:spacing w:line="360" w:lineRule="auto"/>
        <w:ind w:firstLine="480"/>
        <w:rPr>
          <w:rFonts w:hint="eastAsia"/>
          <w:sz w:val="24"/>
        </w:rPr>
      </w:pPr>
      <w:r>
        <w:rPr>
          <w:rFonts w:hint="eastAsia"/>
          <w:sz w:val="24"/>
        </w:rPr>
        <w:t>3</w:t>
      </w:r>
      <w:r>
        <w:rPr>
          <w:sz w:val="24"/>
        </w:rPr>
        <w:t>、</w:t>
      </w:r>
      <w:r>
        <w:rPr>
          <w:rFonts w:hint="eastAsia"/>
          <w:sz w:val="24"/>
        </w:rPr>
        <w:t>定标方式</w:t>
      </w:r>
    </w:p>
    <w:p>
      <w:pPr>
        <w:spacing w:line="360" w:lineRule="auto"/>
        <w:ind w:firstLine="480" w:firstLineChars="200"/>
        <w:rPr>
          <w:rFonts w:hint="eastAsia" w:ascii="宋体" w:hAnsi="宋体"/>
          <w:sz w:val="24"/>
          <w:lang w:val="en-US" w:eastAsia="zh-CN"/>
        </w:rPr>
      </w:pPr>
      <w:r>
        <w:rPr>
          <w:rFonts w:hint="eastAsia" w:ascii="宋体" w:hAnsi="宋体" w:cs="Arial"/>
          <w:bCs/>
          <w:kern w:val="28"/>
          <w:sz w:val="24"/>
          <w:lang w:val="en-US" w:eastAsia="zh-CN"/>
        </w:rPr>
        <w:t>3.</w:t>
      </w:r>
      <w:r>
        <w:rPr>
          <w:rFonts w:hint="eastAsia" w:ascii="宋体" w:hAnsi="宋体" w:cs="Arial"/>
          <w:bCs/>
          <w:kern w:val="28"/>
          <w:sz w:val="24"/>
        </w:rPr>
        <w:t>1、本评标办法采取</w:t>
      </w:r>
      <w:r>
        <w:rPr>
          <w:rFonts w:hint="eastAsia" w:ascii="宋体" w:hAnsi="宋体" w:cs="Arial"/>
          <w:bCs/>
          <w:kern w:val="28"/>
          <w:sz w:val="24"/>
          <w:lang w:val="en-US" w:eastAsia="zh-CN"/>
        </w:rPr>
        <w:t>最低价中标</w:t>
      </w:r>
      <w:r>
        <w:rPr>
          <w:rFonts w:hint="eastAsia" w:ascii="宋体" w:hAnsi="宋体" w:cs="Arial"/>
          <w:bCs/>
          <w:kern w:val="28"/>
          <w:sz w:val="24"/>
        </w:rPr>
        <w:t>,</w:t>
      </w:r>
      <w:r>
        <w:rPr>
          <w:rFonts w:hint="eastAsia"/>
          <w:sz w:val="24"/>
        </w:rPr>
        <w:t>评标委员会</w:t>
      </w:r>
      <w:r>
        <w:rPr>
          <w:rFonts w:hint="eastAsia" w:ascii="宋体" w:hAnsi="宋体" w:cs="Arial"/>
          <w:bCs/>
          <w:kern w:val="28"/>
          <w:sz w:val="24"/>
          <w:lang w:val="en-US" w:eastAsia="zh-CN"/>
        </w:rPr>
        <w:t>按先后次序</w:t>
      </w:r>
      <w:r>
        <w:rPr>
          <w:rFonts w:hint="eastAsia" w:ascii="宋体" w:hAnsi="宋体"/>
          <w:sz w:val="24"/>
        </w:rPr>
        <w:t>开商务标</w:t>
      </w:r>
      <w:r>
        <w:rPr>
          <w:rFonts w:hint="eastAsia" w:ascii="宋体" w:hAnsi="宋体"/>
          <w:sz w:val="24"/>
          <w:lang w:eastAsia="zh-CN"/>
        </w:rPr>
        <w:t>，</w:t>
      </w:r>
      <w:r>
        <w:rPr>
          <w:rFonts w:hint="eastAsia" w:ascii="宋体" w:hAnsi="宋体"/>
          <w:sz w:val="24"/>
          <w:lang w:val="en-US" w:eastAsia="zh-CN"/>
        </w:rPr>
        <w:t>并将各投标人报价由低到高依次排列，最低报价方即为中标人（如出现最低报价相同者，由</w:t>
      </w:r>
      <w:r>
        <w:rPr>
          <w:rFonts w:hint="eastAsia"/>
          <w:sz w:val="24"/>
        </w:rPr>
        <w:t>评标委员会</w:t>
      </w:r>
      <w:r>
        <w:rPr>
          <w:rFonts w:hint="eastAsia"/>
          <w:sz w:val="24"/>
          <w:lang w:val="en-US" w:eastAsia="zh-CN"/>
        </w:rPr>
        <w:t>在最低报价相同方中随机抽取一家单位为中标人</w:t>
      </w:r>
      <w:r>
        <w:rPr>
          <w:rFonts w:hint="eastAsia" w:ascii="宋体" w:hAnsi="宋体"/>
          <w:sz w:val="24"/>
          <w:lang w:val="en-US" w:eastAsia="zh-CN"/>
        </w:rPr>
        <w:t>）。</w:t>
      </w:r>
    </w:p>
    <w:p>
      <w:pPr>
        <w:spacing w:line="360" w:lineRule="auto"/>
        <w:ind w:firstLine="480" w:firstLineChars="200"/>
        <w:rPr>
          <w:rFonts w:ascii="宋体" w:hAnsi="宋体" w:cs="Arial"/>
          <w:bCs/>
          <w:kern w:val="28"/>
          <w:sz w:val="24"/>
        </w:rPr>
      </w:pPr>
      <w:r>
        <w:rPr>
          <w:rFonts w:hint="eastAsia" w:ascii="宋体" w:hAnsi="宋体" w:cs="Arial"/>
          <w:bCs/>
          <w:kern w:val="28"/>
          <w:sz w:val="24"/>
          <w:lang w:val="en-US" w:eastAsia="zh-CN"/>
        </w:rPr>
        <w:t>3.</w:t>
      </w:r>
      <w:r>
        <w:rPr>
          <w:rFonts w:hint="eastAsia" w:ascii="宋体" w:hAnsi="宋体" w:cs="Arial"/>
          <w:bCs/>
          <w:kern w:val="28"/>
          <w:sz w:val="24"/>
        </w:rPr>
        <w:t>2、开标后，对投标书中的疑问，由评标委员会对投标人进行询标，投标人做出书面答复作为投标书的补充文件。除对投标的算术错误按有关规定处理外，不得在询标过程中修改投标书的实质性条款内容。</w:t>
      </w:r>
    </w:p>
    <w:p>
      <w:pPr>
        <w:widowControl/>
        <w:spacing w:line="360" w:lineRule="auto"/>
        <w:rPr>
          <w:rFonts w:hint="eastAsia" w:ascii="宋体" w:hAnsi="宋体" w:cs="宋体"/>
          <w:bCs/>
          <w:kern w:val="0"/>
          <w:sz w:val="24"/>
          <w:lang w:bidi="en-US"/>
        </w:rPr>
      </w:pPr>
      <w:r>
        <w:rPr>
          <w:rFonts w:hint="eastAsia" w:ascii="宋体" w:hAnsi="宋体" w:cs="宋体"/>
          <w:bCs/>
          <w:kern w:val="0"/>
          <w:sz w:val="24"/>
          <w:lang w:val="en-US" w:eastAsia="zh-CN" w:bidi="en-US"/>
        </w:rPr>
        <w:t xml:space="preserve">    4、</w:t>
      </w:r>
      <w:r>
        <w:rPr>
          <w:rFonts w:hint="eastAsia" w:ascii="宋体" w:hAnsi="宋体" w:cs="宋体"/>
          <w:bCs/>
          <w:kern w:val="0"/>
          <w:sz w:val="24"/>
          <w:lang w:bidi="en-US"/>
        </w:rPr>
        <w:t>商务标的评审</w:t>
      </w:r>
    </w:p>
    <w:p>
      <w:pPr>
        <w:tabs>
          <w:tab w:val="left" w:pos="540"/>
          <w:tab w:val="left" w:pos="945"/>
        </w:tabs>
        <w:snapToGrid w:val="0"/>
        <w:spacing w:line="400" w:lineRule="exact"/>
        <w:ind w:firstLine="480"/>
        <w:rPr>
          <w:rFonts w:hint="eastAsia" w:ascii="宋体" w:hAnsi="宋体"/>
          <w:b/>
          <w:bCs/>
          <w:color w:val="000000"/>
          <w:sz w:val="24"/>
          <w:szCs w:val="24"/>
          <w:lang w:bidi="en-US"/>
        </w:rPr>
      </w:pPr>
      <w:r>
        <w:rPr>
          <w:rFonts w:hint="eastAsia" w:ascii="宋体" w:hAnsi="宋体" w:cs="宋体"/>
          <w:bCs/>
          <w:kern w:val="0"/>
          <w:sz w:val="24"/>
          <w:lang w:val="en-US" w:eastAsia="zh-CN" w:bidi="en-US"/>
        </w:rPr>
        <w:t>4.</w:t>
      </w:r>
      <w:r>
        <w:rPr>
          <w:rFonts w:hint="eastAsia" w:ascii="宋体" w:hAnsi="宋体" w:cs="宋体"/>
          <w:bCs/>
          <w:kern w:val="0"/>
          <w:sz w:val="24"/>
          <w:lang w:bidi="en-US"/>
        </w:rPr>
        <w:t>1</w:t>
      </w:r>
      <w:r>
        <w:rPr>
          <w:rFonts w:hint="eastAsia" w:ascii="宋体" w:hAnsi="宋体" w:cs="宋体"/>
          <w:bCs/>
          <w:kern w:val="0"/>
          <w:sz w:val="24"/>
          <w:lang w:eastAsia="zh-CN" w:bidi="en-US"/>
        </w:rPr>
        <w:t>、</w:t>
      </w:r>
      <w:r>
        <w:rPr>
          <w:rFonts w:hint="eastAsia" w:ascii="宋体" w:hAnsi="宋体"/>
          <w:color w:val="000000"/>
          <w:sz w:val="24"/>
          <w:szCs w:val="24"/>
        </w:rPr>
        <w:t>本</w:t>
      </w:r>
      <w:r>
        <w:rPr>
          <w:rFonts w:hint="eastAsia" w:ascii="宋体" w:hAnsi="宋体"/>
          <w:color w:val="000000"/>
          <w:sz w:val="24"/>
          <w:szCs w:val="24"/>
          <w:lang w:val="en-US" w:eastAsia="zh-CN"/>
        </w:rPr>
        <w:t>项目</w:t>
      </w:r>
      <w:r>
        <w:rPr>
          <w:rFonts w:hint="eastAsia" w:ascii="宋体" w:hAnsi="宋体"/>
          <w:color w:val="000000"/>
          <w:sz w:val="24"/>
          <w:szCs w:val="24"/>
        </w:rPr>
        <w:t>投标报价设有最高限价，</w:t>
      </w:r>
      <w:r>
        <w:rPr>
          <w:rFonts w:hint="eastAsia" w:ascii="宋体" w:hAnsi="宋体"/>
          <w:color w:val="000000"/>
          <w:sz w:val="24"/>
          <w:szCs w:val="24"/>
          <w:lang w:val="en-US" w:eastAsia="zh-CN"/>
        </w:rPr>
        <w:t>根据省物价局2000年147号文件，《浙江省环境监测收费标准》，并</w:t>
      </w:r>
      <w:r>
        <w:rPr>
          <w:rFonts w:hint="eastAsia" w:ascii="宋体" w:hAnsi="宋体"/>
          <w:color w:val="000000"/>
          <w:sz w:val="24"/>
          <w:szCs w:val="24"/>
        </w:rPr>
        <w:t>结合温州市市场</w:t>
      </w:r>
      <w:r>
        <w:rPr>
          <w:rFonts w:hint="eastAsia" w:ascii="宋体" w:hAnsi="宋体"/>
          <w:color w:val="000000"/>
          <w:sz w:val="24"/>
          <w:szCs w:val="24"/>
          <w:lang w:eastAsia="zh-CN"/>
        </w:rPr>
        <w:t>监测</w:t>
      </w:r>
      <w:r>
        <w:rPr>
          <w:rFonts w:hint="eastAsia" w:ascii="宋体" w:hAnsi="宋体"/>
          <w:color w:val="000000"/>
          <w:sz w:val="24"/>
          <w:szCs w:val="24"/>
        </w:rPr>
        <w:t>收费实际情况，</w:t>
      </w:r>
      <w:r>
        <w:rPr>
          <w:rFonts w:hint="eastAsia" w:ascii="宋体" w:hAnsi="宋体"/>
          <w:b/>
          <w:color w:val="000000"/>
          <w:sz w:val="24"/>
          <w:szCs w:val="24"/>
        </w:rPr>
        <w:t>本</w:t>
      </w:r>
      <w:r>
        <w:rPr>
          <w:rFonts w:hint="eastAsia" w:ascii="宋体" w:hAnsi="宋体"/>
          <w:b/>
          <w:color w:val="000000"/>
          <w:sz w:val="24"/>
          <w:szCs w:val="24"/>
          <w:lang w:val="en-US" w:eastAsia="zh-CN"/>
        </w:rPr>
        <w:t>项目</w:t>
      </w:r>
      <w:r>
        <w:rPr>
          <w:rFonts w:hint="eastAsia" w:ascii="宋体" w:hAnsi="宋体"/>
          <w:b/>
          <w:color w:val="000000"/>
          <w:sz w:val="24"/>
          <w:szCs w:val="24"/>
        </w:rPr>
        <w:t>最高限价为</w:t>
      </w:r>
      <w:r>
        <w:rPr>
          <w:rFonts w:hint="eastAsia" w:ascii="宋体" w:hAnsi="宋体"/>
          <w:b/>
          <w:bCs/>
          <w:color w:val="FF0000"/>
          <w:sz w:val="24"/>
          <w:szCs w:val="24"/>
          <w:u w:val="single"/>
          <w:lang w:val="en-US" w:eastAsia="zh-CN" w:bidi="en-US"/>
        </w:rPr>
        <w:t>2.3</w:t>
      </w:r>
      <w:r>
        <w:rPr>
          <w:rFonts w:hint="eastAsia" w:ascii="宋体" w:hAnsi="宋体"/>
          <w:b/>
          <w:bCs/>
          <w:color w:val="FF0000"/>
          <w:sz w:val="24"/>
          <w:szCs w:val="24"/>
          <w:u w:val="single"/>
          <w:lang w:bidi="en-US"/>
        </w:rPr>
        <w:t>万元</w:t>
      </w:r>
      <w:r>
        <w:rPr>
          <w:rFonts w:hint="eastAsia" w:ascii="宋体" w:hAnsi="宋体"/>
          <w:b/>
          <w:bCs/>
          <w:color w:val="000000"/>
          <w:sz w:val="24"/>
          <w:szCs w:val="24"/>
          <w:u w:val="single"/>
          <w:lang w:bidi="en-US"/>
        </w:rPr>
        <w:t>(</w:t>
      </w:r>
      <w:r>
        <w:rPr>
          <w:rFonts w:hint="eastAsia" w:ascii="宋体" w:hAnsi="宋体"/>
          <w:b/>
          <w:bCs/>
          <w:color w:val="000000"/>
          <w:sz w:val="24"/>
          <w:szCs w:val="24"/>
          <w:lang w:bidi="en-US"/>
        </w:rPr>
        <w:t>含临界值)</w:t>
      </w:r>
      <w:r>
        <w:rPr>
          <w:rFonts w:hint="eastAsia" w:ascii="宋体" w:hAnsi="宋体"/>
          <w:b/>
          <w:bCs/>
          <w:color w:val="000000"/>
          <w:sz w:val="24"/>
          <w:szCs w:val="24"/>
        </w:rPr>
        <w:t>，</w:t>
      </w:r>
      <w:r>
        <w:rPr>
          <w:rFonts w:hint="eastAsia" w:ascii="宋体" w:hAnsi="宋体"/>
          <w:b/>
          <w:bCs/>
          <w:color w:val="000000"/>
          <w:sz w:val="24"/>
          <w:szCs w:val="24"/>
          <w:lang w:bidi="en-US"/>
        </w:rPr>
        <w:t>投标人的投标总价高于最高限价的，其投标文件将被否决（投标报价以投标人投标</w:t>
      </w:r>
      <w:r>
        <w:rPr>
          <w:rFonts w:hint="eastAsia" w:ascii="宋体" w:hAnsi="宋体"/>
          <w:b/>
          <w:bCs/>
          <w:color w:val="000000"/>
          <w:sz w:val="24"/>
          <w:szCs w:val="24"/>
          <w:lang w:val="en-US" w:eastAsia="zh-CN" w:bidi="en-US"/>
        </w:rPr>
        <w:t>书</w:t>
      </w:r>
      <w:r>
        <w:rPr>
          <w:rFonts w:hint="eastAsia" w:ascii="宋体" w:hAnsi="宋体"/>
          <w:b/>
          <w:bCs/>
          <w:color w:val="000000"/>
          <w:sz w:val="24"/>
          <w:szCs w:val="24"/>
          <w:lang w:bidi="en-US"/>
        </w:rPr>
        <w:t>中的投标报价为准，下同）。</w:t>
      </w:r>
    </w:p>
    <w:p>
      <w:pPr>
        <w:spacing w:line="360" w:lineRule="auto"/>
        <w:ind w:firstLine="480"/>
        <w:rPr>
          <w:rFonts w:hint="eastAsia"/>
          <w:sz w:val="24"/>
        </w:rPr>
      </w:pPr>
      <w:r>
        <w:rPr>
          <w:rFonts w:hint="eastAsia" w:ascii="宋体" w:hAnsi="宋体" w:cs="宋体"/>
          <w:bCs/>
          <w:kern w:val="0"/>
          <w:sz w:val="24"/>
          <w:lang w:val="en-US" w:eastAsia="zh-CN" w:bidi="en-US"/>
        </w:rPr>
        <w:t>4.2、出现以下情况时,则</w:t>
      </w:r>
      <w:r>
        <w:rPr>
          <w:rFonts w:hint="eastAsia"/>
          <w:sz w:val="24"/>
        </w:rPr>
        <w:t>该投标报价不再进入有评标价的计算:</w:t>
      </w:r>
    </w:p>
    <w:p>
      <w:pPr>
        <w:spacing w:line="360" w:lineRule="auto"/>
        <w:ind w:firstLine="480"/>
        <w:rPr>
          <w:rFonts w:hint="eastAsia"/>
          <w:sz w:val="24"/>
        </w:rPr>
      </w:pPr>
      <w:r>
        <w:rPr>
          <w:rFonts w:hint="eastAsia"/>
          <w:sz w:val="24"/>
        </w:rPr>
        <w:t>1）投标人的投标报价高于最高限价的；</w:t>
      </w:r>
    </w:p>
    <w:p>
      <w:pPr>
        <w:spacing w:line="360" w:lineRule="auto"/>
        <w:ind w:firstLine="480"/>
        <w:rPr>
          <w:rFonts w:hint="eastAsia"/>
          <w:sz w:val="24"/>
        </w:rPr>
      </w:pPr>
      <w:r>
        <w:rPr>
          <w:rFonts w:hint="eastAsia"/>
          <w:sz w:val="24"/>
        </w:rPr>
        <w:t>2）投标</w:t>
      </w:r>
      <w:r>
        <w:rPr>
          <w:rFonts w:hint="eastAsia"/>
          <w:sz w:val="24"/>
          <w:lang w:val="en-US" w:eastAsia="zh-CN"/>
        </w:rPr>
        <w:t>书</w:t>
      </w:r>
      <w:r>
        <w:rPr>
          <w:rFonts w:hint="eastAsia"/>
          <w:sz w:val="24"/>
        </w:rPr>
        <w:t>上填写的投标报价大写出现表述错误或字迹模糊难以形成数字报价的；</w:t>
      </w:r>
    </w:p>
    <w:p>
      <w:pPr>
        <w:spacing w:line="360" w:lineRule="auto"/>
        <w:ind w:firstLine="480"/>
        <w:rPr>
          <w:rFonts w:hint="eastAsia"/>
          <w:sz w:val="24"/>
        </w:rPr>
      </w:pPr>
      <w:r>
        <w:rPr>
          <w:rFonts w:hint="eastAsia"/>
          <w:sz w:val="24"/>
        </w:rPr>
        <w:t>3）未提供投标</w:t>
      </w:r>
      <w:r>
        <w:rPr>
          <w:rFonts w:hint="eastAsia"/>
          <w:sz w:val="24"/>
          <w:lang w:val="en-US" w:eastAsia="zh-CN"/>
        </w:rPr>
        <w:t>书</w:t>
      </w:r>
      <w:r>
        <w:rPr>
          <w:rFonts w:hint="eastAsia"/>
          <w:sz w:val="24"/>
        </w:rPr>
        <w:t>或投标</w:t>
      </w:r>
      <w:r>
        <w:rPr>
          <w:rFonts w:hint="eastAsia"/>
          <w:sz w:val="24"/>
          <w:lang w:val="en-US" w:eastAsia="zh-CN"/>
        </w:rPr>
        <w:t>书</w:t>
      </w:r>
      <w:r>
        <w:rPr>
          <w:rFonts w:hint="eastAsia"/>
          <w:sz w:val="24"/>
        </w:rPr>
        <w:t>中无报价或投标</w:t>
      </w:r>
      <w:r>
        <w:rPr>
          <w:rFonts w:hint="eastAsia"/>
          <w:sz w:val="24"/>
          <w:lang w:val="en-US" w:eastAsia="zh-CN"/>
        </w:rPr>
        <w:t>书</w:t>
      </w:r>
      <w:r>
        <w:rPr>
          <w:rFonts w:hint="eastAsia"/>
          <w:sz w:val="24"/>
        </w:rPr>
        <w:t>中出现两个及以上不同报价且未声明哪一个有效的（大小写不一致除外）。</w:t>
      </w:r>
    </w:p>
    <w:p>
      <w:pPr>
        <w:widowControl/>
        <w:spacing w:line="360" w:lineRule="auto"/>
        <w:ind w:firstLine="480" w:firstLineChars="200"/>
        <w:rPr>
          <w:rFonts w:hint="eastAsia"/>
          <w:sz w:val="24"/>
        </w:rPr>
      </w:pPr>
      <w:r>
        <w:rPr>
          <w:rFonts w:hint="eastAsia"/>
          <w:sz w:val="24"/>
          <w:lang w:val="en-US" w:eastAsia="zh-CN"/>
        </w:rPr>
        <w:t>4.3、</w:t>
      </w:r>
      <w:r>
        <w:rPr>
          <w:rFonts w:hint="eastAsia"/>
          <w:sz w:val="24"/>
        </w:rPr>
        <w:t>按</w:t>
      </w:r>
      <w:r>
        <w:rPr>
          <w:rFonts w:hint="eastAsia"/>
          <w:sz w:val="24"/>
          <w:lang w:val="en-US" w:eastAsia="zh-CN"/>
        </w:rPr>
        <w:t>报价从</w:t>
      </w:r>
      <w:r>
        <w:rPr>
          <w:rFonts w:hint="eastAsia"/>
          <w:sz w:val="24"/>
        </w:rPr>
        <w:t>低</w:t>
      </w:r>
      <w:r>
        <w:rPr>
          <w:rFonts w:hint="eastAsia"/>
          <w:sz w:val="24"/>
          <w:lang w:val="en-US" w:eastAsia="zh-CN"/>
        </w:rPr>
        <w:t>到</w:t>
      </w:r>
      <w:r>
        <w:rPr>
          <w:rFonts w:hint="eastAsia"/>
          <w:sz w:val="24"/>
        </w:rPr>
        <w:t>高进行排</w:t>
      </w:r>
      <w:r>
        <w:rPr>
          <w:rFonts w:hint="eastAsia"/>
          <w:sz w:val="24"/>
          <w:lang w:val="en-US" w:eastAsia="zh-CN"/>
        </w:rPr>
        <w:t>序</w:t>
      </w:r>
      <w:r>
        <w:rPr>
          <w:rFonts w:hint="eastAsia"/>
          <w:sz w:val="24"/>
        </w:rPr>
        <w:t>，排名前3名的进入资格符合性审查，</w:t>
      </w:r>
      <w:r>
        <w:rPr>
          <w:rFonts w:hint="eastAsia" w:ascii="宋体" w:hAnsi="宋体"/>
          <w:sz w:val="24"/>
        </w:rPr>
        <w:t>若在评审过程中有否决投标处理的,应按排序先后依次递补。</w:t>
      </w:r>
    </w:p>
    <w:p>
      <w:pPr>
        <w:widowControl/>
        <w:spacing w:line="360" w:lineRule="auto"/>
        <w:ind w:firstLine="482" w:firstLineChars="200"/>
        <w:rPr>
          <w:rFonts w:hint="eastAsia" w:ascii="宋体" w:hAnsi="宋体" w:cs="宋体"/>
          <w:b/>
          <w:bCs/>
          <w:kern w:val="0"/>
          <w:sz w:val="24"/>
          <w:lang w:bidi="en-US"/>
        </w:rPr>
      </w:pPr>
      <w:r>
        <w:rPr>
          <w:rFonts w:hint="eastAsia" w:ascii="宋体" w:hAnsi="宋体" w:cs="宋体"/>
          <w:b/>
          <w:bCs/>
          <w:kern w:val="0"/>
          <w:sz w:val="24"/>
          <w:lang w:val="en-US" w:eastAsia="zh-CN" w:bidi="en-US"/>
        </w:rPr>
        <w:t>5、</w:t>
      </w:r>
      <w:r>
        <w:rPr>
          <w:rFonts w:hint="eastAsia" w:ascii="宋体" w:hAnsi="宋体" w:cs="宋体"/>
          <w:b/>
          <w:bCs/>
          <w:kern w:val="0"/>
          <w:sz w:val="24"/>
          <w:lang w:bidi="en-US"/>
        </w:rPr>
        <w:t>投标人的资格符合性审查（投标人必须满足下列资格审查的必要条件，凡不能满足的下列必要条件之一的，其投标文件作否决处理）：</w:t>
      </w:r>
    </w:p>
    <w:p>
      <w:pPr>
        <w:widowControl/>
        <w:spacing w:line="360" w:lineRule="auto"/>
        <w:ind w:firstLine="480" w:firstLineChars="200"/>
        <w:rPr>
          <w:rFonts w:ascii="宋体" w:hAnsi="宋体" w:cs="宋体"/>
          <w:bCs/>
          <w:kern w:val="0"/>
          <w:sz w:val="24"/>
          <w:lang w:bidi="en-US"/>
        </w:rPr>
      </w:pPr>
      <w:r>
        <w:rPr>
          <w:rFonts w:hint="eastAsia" w:ascii="宋体" w:hAnsi="宋体" w:cs="宋体"/>
          <w:bCs/>
          <w:kern w:val="0"/>
          <w:sz w:val="24"/>
          <w:lang w:bidi="en-US"/>
        </w:rPr>
        <w:t>(1)企业营业执照有效、主营范围符合要求，应提供营业执照副本复印件及加盖单位公章；</w:t>
      </w:r>
    </w:p>
    <w:p>
      <w:pPr>
        <w:widowControl/>
        <w:spacing w:line="360" w:lineRule="auto"/>
        <w:ind w:firstLine="480" w:firstLineChars="200"/>
        <w:rPr>
          <w:rFonts w:hint="eastAsia" w:ascii="宋体" w:hAnsi="宋体" w:cs="宋体"/>
          <w:bCs/>
          <w:kern w:val="0"/>
          <w:sz w:val="24"/>
          <w:lang w:bidi="en-US"/>
        </w:rPr>
      </w:pPr>
      <w:r>
        <w:rPr>
          <w:rFonts w:hint="eastAsia" w:ascii="宋体" w:hAnsi="宋体" w:cs="宋体"/>
          <w:bCs/>
          <w:kern w:val="0"/>
          <w:sz w:val="24"/>
          <w:lang w:bidi="en-US"/>
        </w:rPr>
        <w:t>(2)企业资质要求</w:t>
      </w:r>
      <w:r>
        <w:rPr>
          <w:rFonts w:hint="eastAsia" w:ascii="宋体" w:hAnsi="宋体" w:cs="宋体"/>
          <w:bCs/>
          <w:kern w:val="0"/>
          <w:sz w:val="24"/>
          <w:lang w:val="en-US" w:eastAsia="zh-CN" w:bidi="en-US"/>
        </w:rPr>
        <w:t>监</w:t>
      </w:r>
      <w:r>
        <w:rPr>
          <w:rFonts w:hint="eastAsia" w:ascii="宋体" w:hAnsi="宋体" w:cs="宋体"/>
          <w:bCs/>
          <w:kern w:val="0"/>
          <w:sz w:val="24"/>
          <w:lang w:bidi="en-US"/>
        </w:rPr>
        <w:t>测单位必须</w:t>
      </w:r>
      <w:r>
        <w:rPr>
          <w:rFonts w:hint="eastAsia" w:ascii="宋体" w:hAnsi="宋体" w:cs="宋体"/>
          <w:bCs/>
          <w:kern w:val="0"/>
          <w:sz w:val="24"/>
          <w:lang w:val="en-US" w:eastAsia="zh-CN" w:bidi="en-US"/>
        </w:rPr>
        <w:t>是</w:t>
      </w:r>
      <w:r>
        <w:rPr>
          <w:rFonts w:hint="eastAsia" w:ascii="宋体" w:hAnsi="宋体" w:cs="宋体"/>
          <w:bCs/>
          <w:kern w:val="0"/>
          <w:sz w:val="24"/>
          <w:lang w:bidi="en-US"/>
        </w:rPr>
        <w:t>具备</w:t>
      </w:r>
      <w:r>
        <w:rPr>
          <w:rFonts w:hint="eastAsia" w:ascii="宋体" w:hAnsi="宋体" w:cs="宋体"/>
          <w:bCs/>
          <w:kern w:val="0"/>
          <w:sz w:val="24"/>
          <w:lang w:val="en-US" w:eastAsia="zh-CN" w:bidi="en-US"/>
        </w:rPr>
        <w:t>相应资质能力的环境检测机构，并通过国家计量认证（CMA），</w:t>
      </w:r>
      <w:r>
        <w:rPr>
          <w:rFonts w:hint="eastAsia" w:ascii="宋体" w:hAnsi="宋体" w:cs="宋体"/>
          <w:bCs/>
          <w:kern w:val="0"/>
          <w:sz w:val="24"/>
          <w:lang w:bidi="en-US"/>
        </w:rPr>
        <w:t>具有省级或以上质量技术监督部门颁发的资质认定计量认证证书，资质认定计量认证证书需在有效期以内；资质认定计量认证证书附表上批准的计量认证范围及限制要求里必须有与招标范围内相对应的参数，应提供资质认定计量认证证书及证书附件复印件及加盖单位公章。</w:t>
      </w:r>
    </w:p>
    <w:p>
      <w:pPr>
        <w:widowControl/>
        <w:spacing w:line="360" w:lineRule="auto"/>
        <w:ind w:firstLine="480" w:firstLineChars="200"/>
        <w:rPr>
          <w:rFonts w:hint="eastAsia" w:ascii="宋体" w:hAnsi="宋体" w:eastAsia="宋体" w:cs="宋体"/>
          <w:bCs/>
          <w:kern w:val="0"/>
          <w:sz w:val="24"/>
          <w:lang w:val="en-US" w:eastAsia="zh-CN" w:bidi="en-US"/>
        </w:rPr>
      </w:pPr>
      <w:r>
        <w:rPr>
          <w:rFonts w:hint="eastAsia" w:ascii="宋体" w:hAnsi="宋体" w:cs="宋体"/>
          <w:bCs/>
          <w:kern w:val="0"/>
          <w:sz w:val="24"/>
          <w:lang w:bidi="en-US"/>
        </w:rPr>
        <w:t>(</w:t>
      </w:r>
      <w:r>
        <w:rPr>
          <w:rFonts w:hint="eastAsia" w:ascii="宋体" w:hAnsi="宋体" w:cs="宋体"/>
          <w:bCs/>
          <w:kern w:val="0"/>
          <w:sz w:val="24"/>
          <w:lang w:val="en-US" w:eastAsia="zh-CN" w:bidi="en-US"/>
        </w:rPr>
        <w:t>3</w:t>
      </w:r>
      <w:r>
        <w:rPr>
          <w:rFonts w:hint="eastAsia" w:ascii="宋体" w:hAnsi="宋体" w:cs="宋体"/>
          <w:bCs/>
          <w:kern w:val="0"/>
          <w:sz w:val="24"/>
          <w:lang w:bidi="en-US"/>
        </w:rPr>
        <w:t>)</w:t>
      </w:r>
      <w:r>
        <w:rPr>
          <w:rFonts w:hint="eastAsia" w:ascii="宋体" w:hAnsi="宋体" w:cs="宋体"/>
          <w:bCs/>
          <w:kern w:val="0"/>
          <w:sz w:val="24"/>
          <w:lang w:val="en-US" w:eastAsia="zh-CN" w:bidi="en-US"/>
        </w:rPr>
        <w:t>投标人需提供近两年内主持编制过的竣工环境保护验收监测报告的业绩证明或报告书复印件</w:t>
      </w:r>
      <w:r>
        <w:rPr>
          <w:rFonts w:hint="eastAsia" w:ascii="宋体" w:hAnsi="宋体" w:cs="宋体"/>
          <w:bCs/>
          <w:kern w:val="0"/>
          <w:sz w:val="24"/>
          <w:lang w:bidi="en-US"/>
        </w:rPr>
        <w:t>及加盖单位公章</w:t>
      </w:r>
      <w:r>
        <w:rPr>
          <w:rFonts w:hint="eastAsia" w:ascii="宋体" w:hAnsi="宋体" w:cs="宋体"/>
          <w:bCs/>
          <w:kern w:val="0"/>
          <w:sz w:val="24"/>
          <w:lang w:eastAsia="zh-CN" w:bidi="en-US"/>
        </w:rPr>
        <w:t>。</w:t>
      </w:r>
    </w:p>
    <w:p>
      <w:pPr>
        <w:spacing w:line="360" w:lineRule="auto"/>
        <w:ind w:firstLine="480" w:firstLineChars="200"/>
        <w:rPr>
          <w:rFonts w:hint="eastAsia" w:ascii="宋体" w:hAnsi="宋体" w:cs="宋体"/>
          <w:bCs/>
          <w:kern w:val="0"/>
          <w:sz w:val="24"/>
          <w:lang w:bidi="en-US"/>
        </w:rPr>
      </w:pPr>
      <w:r>
        <w:rPr>
          <w:rFonts w:hint="eastAsia" w:ascii="宋体" w:hAnsi="宋体" w:cs="宋体"/>
          <w:bCs/>
          <w:kern w:val="0"/>
          <w:sz w:val="24"/>
          <w:lang w:bidi="en-US"/>
        </w:rPr>
        <w:t>3.4评委根据以上规定依据法律及招标文件有关规定对进入评审区间的投标文件进行详细评审后，在资格审查合格的有效标中按其</w:t>
      </w:r>
      <w:r>
        <w:rPr>
          <w:rFonts w:hint="eastAsia" w:ascii="宋体" w:hAnsi="宋体" w:cs="宋体"/>
          <w:bCs/>
          <w:kern w:val="0"/>
          <w:sz w:val="24"/>
          <w:lang w:val="en-US" w:eastAsia="zh-CN" w:bidi="en-US"/>
        </w:rPr>
        <w:t>报价从</w:t>
      </w:r>
      <w:r>
        <w:rPr>
          <w:rFonts w:hint="eastAsia" w:ascii="宋体" w:hAnsi="宋体" w:cs="宋体"/>
          <w:bCs/>
          <w:kern w:val="0"/>
          <w:sz w:val="24"/>
          <w:lang w:bidi="en-US"/>
        </w:rPr>
        <w:t>低</w:t>
      </w:r>
      <w:r>
        <w:rPr>
          <w:rFonts w:hint="eastAsia" w:ascii="宋体" w:hAnsi="宋体" w:cs="宋体"/>
          <w:bCs/>
          <w:kern w:val="0"/>
          <w:sz w:val="24"/>
          <w:lang w:val="en-US" w:eastAsia="zh-CN" w:bidi="en-US"/>
        </w:rPr>
        <w:t>到高</w:t>
      </w:r>
      <w:r>
        <w:rPr>
          <w:rFonts w:hint="eastAsia" w:ascii="宋体" w:hAnsi="宋体" w:cs="宋体"/>
          <w:bCs/>
          <w:kern w:val="0"/>
          <w:sz w:val="24"/>
          <w:lang w:bidi="en-US"/>
        </w:rPr>
        <w:t>进行排名（</w:t>
      </w:r>
      <w:r>
        <w:rPr>
          <w:rFonts w:hint="eastAsia" w:ascii="宋体" w:hAnsi="宋体"/>
          <w:sz w:val="24"/>
        </w:rPr>
        <w:t>若</w:t>
      </w:r>
      <w:r>
        <w:rPr>
          <w:rFonts w:hint="eastAsia" w:ascii="宋体" w:hAnsi="宋体"/>
          <w:sz w:val="24"/>
          <w:lang w:val="en-US" w:eastAsia="zh-CN"/>
        </w:rPr>
        <w:t>出现最低价报价</w:t>
      </w:r>
      <w:r>
        <w:rPr>
          <w:rFonts w:hint="eastAsia" w:ascii="宋体" w:hAnsi="宋体"/>
          <w:sz w:val="24"/>
        </w:rPr>
        <w:t>相同</w:t>
      </w:r>
      <w:r>
        <w:rPr>
          <w:rFonts w:hint="eastAsia" w:ascii="宋体" w:hAnsi="宋体"/>
          <w:sz w:val="24"/>
          <w:lang w:val="en-US" w:eastAsia="zh-CN"/>
        </w:rPr>
        <w:t>情况</w:t>
      </w:r>
      <w:r>
        <w:rPr>
          <w:rFonts w:hint="eastAsia" w:ascii="宋体" w:hAnsi="宋体"/>
          <w:sz w:val="24"/>
        </w:rPr>
        <w:t>，则由招标人在所有</w:t>
      </w:r>
      <w:r>
        <w:rPr>
          <w:rFonts w:hint="eastAsia" w:ascii="宋体" w:hAnsi="宋体"/>
          <w:sz w:val="24"/>
          <w:lang w:val="en-US" w:eastAsia="zh-CN"/>
        </w:rPr>
        <w:t>最低报价</w:t>
      </w:r>
      <w:r>
        <w:rPr>
          <w:rFonts w:hint="eastAsia" w:ascii="宋体" w:hAnsi="宋体"/>
          <w:sz w:val="24"/>
        </w:rPr>
        <w:t>相同者中随机抽取其中一名为名次优先者</w:t>
      </w:r>
      <w:r>
        <w:rPr>
          <w:rFonts w:hint="eastAsia" w:ascii="宋体" w:hAnsi="宋体" w:cs="宋体"/>
          <w:bCs/>
          <w:kern w:val="0"/>
          <w:sz w:val="24"/>
          <w:lang w:bidi="en-US"/>
        </w:rPr>
        <w:t>），</w:t>
      </w:r>
      <w:r>
        <w:rPr>
          <w:rFonts w:hint="eastAsia" w:ascii="宋体" w:hAnsi="宋体" w:cs="宋体"/>
          <w:bCs/>
          <w:kern w:val="0"/>
          <w:sz w:val="24"/>
          <w:lang w:val="en-US" w:eastAsia="zh-CN" w:bidi="en-US"/>
        </w:rPr>
        <w:t>排名第一者即为中标人</w:t>
      </w:r>
      <w:r>
        <w:rPr>
          <w:rFonts w:hint="eastAsia" w:ascii="宋体" w:hAnsi="宋体" w:cs="宋体"/>
          <w:bCs/>
          <w:kern w:val="0"/>
          <w:sz w:val="24"/>
          <w:lang w:bidi="en-US"/>
        </w:rPr>
        <w:t>。</w:t>
      </w:r>
    </w:p>
    <w:p>
      <w:pPr>
        <w:spacing w:line="360" w:lineRule="auto"/>
        <w:ind w:firstLine="480" w:firstLineChars="200"/>
        <w:rPr>
          <w:rFonts w:hint="eastAsia" w:ascii="宋体" w:hAnsi="宋体" w:cs="宋体"/>
          <w:bCs/>
          <w:kern w:val="0"/>
          <w:sz w:val="24"/>
          <w:lang w:bidi="en-US"/>
        </w:rPr>
      </w:pPr>
    </w:p>
    <w:p>
      <w:pPr>
        <w:spacing w:line="360" w:lineRule="auto"/>
        <w:ind w:firstLine="480" w:firstLineChars="200"/>
        <w:rPr>
          <w:rFonts w:hint="eastAsia" w:ascii="宋体" w:hAnsi="宋体" w:cs="宋体"/>
          <w:bCs/>
          <w:kern w:val="0"/>
          <w:sz w:val="24"/>
          <w:lang w:bidi="en-US"/>
        </w:rPr>
      </w:pPr>
    </w:p>
    <w:p>
      <w:pPr>
        <w:spacing w:line="360" w:lineRule="auto"/>
        <w:ind w:firstLine="480" w:firstLineChars="200"/>
        <w:rPr>
          <w:rFonts w:hint="eastAsia" w:ascii="宋体" w:hAnsi="宋体" w:cs="宋体"/>
          <w:bCs/>
          <w:kern w:val="0"/>
          <w:sz w:val="24"/>
          <w:lang w:bidi="en-US"/>
        </w:rPr>
      </w:pPr>
    </w:p>
    <w:p>
      <w:pPr>
        <w:spacing w:line="360" w:lineRule="auto"/>
        <w:ind w:firstLine="480" w:firstLineChars="200"/>
        <w:rPr>
          <w:rFonts w:hint="eastAsia" w:ascii="宋体" w:hAnsi="宋体" w:cs="宋体"/>
          <w:bCs/>
          <w:kern w:val="0"/>
          <w:sz w:val="24"/>
          <w:lang w:bidi="en-US"/>
        </w:rPr>
      </w:pPr>
    </w:p>
    <w:p>
      <w:pPr>
        <w:spacing w:line="360" w:lineRule="auto"/>
        <w:ind w:firstLine="480" w:firstLineChars="200"/>
        <w:rPr>
          <w:rFonts w:hint="eastAsia" w:ascii="宋体" w:hAnsi="宋体" w:cs="宋体"/>
          <w:bCs/>
          <w:kern w:val="0"/>
          <w:sz w:val="24"/>
          <w:lang w:bidi="en-US"/>
        </w:rPr>
      </w:pPr>
    </w:p>
    <w:p>
      <w:pPr>
        <w:spacing w:line="360" w:lineRule="auto"/>
        <w:ind w:firstLine="480" w:firstLineChars="200"/>
        <w:rPr>
          <w:rFonts w:hint="eastAsia" w:ascii="宋体" w:hAnsi="宋体" w:cs="宋体"/>
          <w:bCs/>
          <w:kern w:val="0"/>
          <w:sz w:val="24"/>
          <w:lang w:bidi="en-US"/>
        </w:rPr>
      </w:pPr>
    </w:p>
    <w:p>
      <w:pPr>
        <w:spacing w:line="360" w:lineRule="auto"/>
        <w:ind w:firstLine="480" w:firstLineChars="200"/>
        <w:rPr>
          <w:rFonts w:hint="eastAsia" w:ascii="宋体" w:hAnsi="宋体" w:cs="宋体"/>
          <w:bCs/>
          <w:kern w:val="0"/>
          <w:sz w:val="24"/>
          <w:lang w:bidi="en-US"/>
        </w:rPr>
      </w:pPr>
    </w:p>
    <w:p>
      <w:pPr>
        <w:spacing w:line="360" w:lineRule="auto"/>
        <w:ind w:firstLine="480" w:firstLineChars="200"/>
        <w:rPr>
          <w:rFonts w:hint="eastAsia" w:ascii="宋体" w:hAnsi="宋体" w:cs="宋体"/>
          <w:bCs/>
          <w:kern w:val="0"/>
          <w:sz w:val="24"/>
          <w:lang w:bidi="en-US"/>
        </w:rPr>
      </w:pPr>
    </w:p>
    <w:p>
      <w:pPr>
        <w:spacing w:line="360" w:lineRule="auto"/>
        <w:ind w:firstLine="480" w:firstLineChars="200"/>
        <w:rPr>
          <w:rFonts w:hint="eastAsia" w:ascii="宋体" w:hAnsi="宋体" w:cs="宋体"/>
          <w:bCs/>
          <w:kern w:val="0"/>
          <w:sz w:val="24"/>
          <w:lang w:bidi="en-US"/>
        </w:rPr>
      </w:pPr>
    </w:p>
    <w:p>
      <w:pPr>
        <w:spacing w:line="380" w:lineRule="exact"/>
        <w:rPr>
          <w:rFonts w:hint="eastAsia" w:ascii="宋体" w:hAnsi="宋体"/>
          <w:color w:val="000000"/>
          <w:sz w:val="24"/>
        </w:rPr>
      </w:pPr>
    </w:p>
    <w:p>
      <w:pPr>
        <w:pStyle w:val="2"/>
        <w:numPr>
          <w:ilvl w:val="0"/>
          <w:numId w:val="0"/>
        </w:numPr>
        <w:adjustRightInd w:val="0"/>
        <w:snapToGrid w:val="0"/>
        <w:spacing w:after="312" w:afterLines="100"/>
        <w:jc w:val="left"/>
        <w:rPr>
          <w:rFonts w:hint="eastAsia" w:ascii="宋体" w:hAnsi="宋体"/>
          <w:color w:val="auto"/>
        </w:rPr>
      </w:pPr>
    </w:p>
    <w:sectPr>
      <w:footerReference r:id="rId3" w:type="default"/>
      <w:pgSz w:w="11906" w:h="16838"/>
      <w:pgMar w:top="1043" w:right="1253" w:bottom="1043" w:left="125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华文细黑">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decorative"/>
    <w:pitch w:val="default"/>
    <w:sig w:usb0="00000000" w:usb1="00000000" w:usb2="00000000" w:usb3="00000000" w:csb0="00040000" w:csb1="00000000"/>
  </w:font>
  <w:font w:name="新宋体-18030">
    <w:altName w:val="宋体"/>
    <w:panose1 w:val="00000000000000000000"/>
    <w:charset w:val="86"/>
    <w:family w:val="decorative"/>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92716"/>
    <w:rsid w:val="0D4943C4"/>
    <w:rsid w:val="0DBA1399"/>
    <w:rsid w:val="18487315"/>
    <w:rsid w:val="19B56779"/>
    <w:rsid w:val="28917D43"/>
    <w:rsid w:val="3D6303AB"/>
    <w:rsid w:val="471D7C5C"/>
    <w:rsid w:val="4D892716"/>
    <w:rsid w:val="4E125664"/>
    <w:rsid w:val="50560FB1"/>
    <w:rsid w:val="55E80F51"/>
    <w:rsid w:val="599E1636"/>
    <w:rsid w:val="59F6587C"/>
    <w:rsid w:val="61C21F7F"/>
    <w:rsid w:val="66AD5C2A"/>
    <w:rsid w:val="70726BCE"/>
    <w:rsid w:val="715C2A4B"/>
    <w:rsid w:val="747D01E5"/>
    <w:rsid w:val="76CB66BE"/>
    <w:rsid w:val="78CE0E1A"/>
    <w:rsid w:val="7EB935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eastAsia="Times New Roman"/>
    </w:rPr>
  </w:style>
  <w:style w:type="paragraph" w:styleId="3">
    <w:name w:val="Plain Text"/>
    <w:basedOn w:val="1"/>
    <w:qFormat/>
    <w:uiPriority w:val="0"/>
    <w:rPr>
      <w:rFonts w:ascii="宋体" w:hAnsi="Courier New" w:eastAsia="Times New Roman"/>
      <w:szCs w:val="20"/>
      <w:lang w:val="zh-CN" w:eastAsia="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表格"/>
    <w:basedOn w:val="1"/>
    <w:qFormat/>
    <w:uiPriority w:val="0"/>
    <w:pPr>
      <w:jc w:val="center"/>
      <w:textAlignment w:val="center"/>
    </w:pPr>
    <w:rPr>
      <w:rFonts w:ascii="华文细黑" w:hAnsi="华文细黑"/>
      <w:kern w:val="0"/>
      <w:szCs w:val="20"/>
    </w:rPr>
  </w:style>
  <w:style w:type="character" w:customStyle="1" w:styleId="9">
    <w:name w:val="font31"/>
    <w:basedOn w:val="6"/>
    <w:qFormat/>
    <w:uiPriority w:val="0"/>
    <w:rPr>
      <w:rFonts w:hint="default" w:ascii="Times New Roman" w:hAnsi="Times New Roman" w:cs="Times New Roman"/>
      <w:color w:val="000000"/>
      <w:sz w:val="24"/>
      <w:szCs w:val="24"/>
      <w:u w:val="none"/>
    </w:rPr>
  </w:style>
  <w:style w:type="character" w:customStyle="1" w:styleId="10">
    <w:name w:val="font5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2017-07-05T02:45:00Z</dcterms:created>
  <dc:creator>wgt</dc:creator>
  <cp:lastModifiedBy>快鹿办公室</cp:lastModifiedBy>
  <cp:lastPrinted>2018-10-17T05:46:00Z</cp:lastPrinted>
  <dcterms:modified xsi:type="dcterms:W3CDTF">2018-10-18T08:05:35Z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