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附：综合打分表（满分100分)                                                日期：</w:t>
      </w:r>
    </w:p>
    <w:tbl>
      <w:tblPr>
        <w:tblStyle w:val="6"/>
        <w:tblW w:w="13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1"/>
        <w:gridCol w:w="2671"/>
        <w:gridCol w:w="2671"/>
        <w:gridCol w:w="2671"/>
        <w:gridCol w:w="2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6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投标单位</w:t>
            </w:r>
          </w:p>
        </w:tc>
        <w:tc>
          <w:tcPr>
            <w:tcW w:w="26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资质（40分）</w:t>
            </w:r>
          </w:p>
        </w:tc>
        <w:tc>
          <w:tcPr>
            <w:tcW w:w="26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编制时间（30分）</w:t>
            </w:r>
          </w:p>
        </w:tc>
        <w:tc>
          <w:tcPr>
            <w:tcW w:w="26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业主意愿（30）</w:t>
            </w:r>
          </w:p>
        </w:tc>
        <w:tc>
          <w:tcPr>
            <w:tcW w:w="26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671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3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671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3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671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3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671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3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671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3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671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3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671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3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评标人签名：</w:t>
      </w:r>
      <w:bookmarkStart w:id="0" w:name="_GoBack"/>
      <w:bookmarkEnd w:id="0"/>
    </w:p>
    <w:p>
      <w:pPr>
        <w:numPr>
          <w:ilvl w:val="0"/>
          <w:numId w:val="0"/>
        </w:numPr>
        <w:ind w:firstLine="10920" w:firstLineChars="39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10640" w:firstLineChars="38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温州快鹿集团公司</w:t>
      </w: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E2694"/>
    <w:rsid w:val="7EBE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2018-03-20T02:16:00Z</dcterms:created>
  <dc:creator>吴谷田</dc:creator>
  <cp:lastModifiedBy>吴谷田</cp:lastModifiedBy>
  <dcterms:modified xsi:type="dcterms:W3CDTF">2018-03-20T02:24:13Z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